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793E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  <w:lang w:val="en-CA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40"/>
          <w:lang w:val="en-CA"/>
        </w:rPr>
        <w:t>Math 8E Unit 2.4B: Budgeting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numPr>
          <w:ilvl w:val="1"/>
          <w:numId w:val="1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Read WB pg 70-72 and internet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numPr>
          <w:ilvl w:val="1"/>
          <w:numId w:val="2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Budgets: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i) why is developing a personal budget a good idea?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ii) fill in the chart…add as much detail as you need: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tbl>
      <w:tblPr>
        <w:tblW w:w="0" w:type="auto"/>
        <w:tblInd w:w="1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78"/>
        <w:gridCol w:w="5037"/>
      </w:tblGrid>
      <w:tr w:rsidR="00000000">
        <w:trPr>
          <w:divId w:val="1345789956"/>
        </w:trPr>
        <w:tc>
          <w:tcPr>
            <w:tcW w:w="6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Types of income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92"/>
              <w:gridCol w:w="1906"/>
            </w:tblGrid>
            <w:tr w:rsidR="00000000">
              <w:trPr>
                <w:divId w:val="1952325230"/>
              </w:trPr>
              <w:tc>
                <w:tcPr>
                  <w:tcW w:w="325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Taxed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lastRenderedPageBreak/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291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F6793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lastRenderedPageBreak/>
                    <w:t>Not taxed</w:t>
                  </w:r>
                </w:p>
              </w:tc>
            </w:tr>
          </w:tbl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3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Types of expenses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245"/>
              <w:gridCol w:w="2612"/>
            </w:tblGrid>
            <w:tr w:rsidR="00000000">
              <w:trPr>
                <w:divId w:val="87385261"/>
              </w:trPr>
              <w:tc>
                <w:tcPr>
                  <w:tcW w:w="40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Fixed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lastRenderedPageBreak/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> </w:t>
                  </w:r>
                </w:p>
              </w:tc>
              <w:tc>
                <w:tcPr>
                  <w:tcW w:w="403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F6793E">
                  <w:pPr>
                    <w:pStyle w:val="NormalWeb"/>
                    <w:spacing w:before="0" w:beforeAutospacing="0" w:after="0" w:afterAutospacing="0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lastRenderedPageBreak/>
                    <w:t>Variable</w:t>
                  </w:r>
                </w:p>
              </w:tc>
            </w:tr>
          </w:tbl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>
        <w:trPr>
          <w:divId w:val="1345789956"/>
        </w:trPr>
        <w:tc>
          <w:tcPr>
            <w:tcW w:w="65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lastRenderedPageBreak/>
              <w:t> </w:t>
            </w:r>
          </w:p>
        </w:tc>
        <w:tc>
          <w:tcPr>
            <w:tcW w:w="8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</w:tbl>
    <w:p w:rsidR="00000000" w:rsidRDefault="00F6793E">
      <w:pPr>
        <w:pStyle w:val="NormalWeb"/>
        <w:spacing w:before="0" w:beforeAutospacing="0" w:after="0" w:afterAutospacing="0"/>
        <w:ind w:left="125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iii) how do we create a basic budget?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Ex:  Mr. Chan's monthly budget: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tbl>
      <w:tblPr>
        <w:tblW w:w="0" w:type="auto"/>
        <w:tblInd w:w="1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341"/>
        <w:gridCol w:w="7435"/>
      </w:tblGrid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Monthly income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Monthly expenses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Paycheque                                      </w:t>
            </w:r>
            <w:r>
              <w:rPr>
                <w:rFonts w:ascii="Verdana" w:hAnsi="Verdana"/>
                <w:sz w:val="28"/>
                <w:szCs w:val="28"/>
              </w:rPr>
              <w:t>$2050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Savings                                                  $550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Paycheque                                      $2050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Food                                                      $800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Mortgage                                                $2000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Clothes                                                   $100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Electricity                                                  $50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Heat                                                        $100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Tv/phone/internet                                     </w:t>
            </w:r>
            <w:r>
              <w:rPr>
                <w:rFonts w:ascii="Verdana" w:hAnsi="Verdana"/>
                <w:sz w:val="28"/>
                <w:szCs w:val="28"/>
              </w:rPr>
              <w:t>$200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Gym                                                        $100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Misc                                                         $200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000000">
        <w:trPr>
          <w:divId w:val="141239051"/>
        </w:trPr>
        <w:tc>
          <w:tcPr>
            <w:tcW w:w="7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Total income:</w:t>
            </w:r>
          </w:p>
        </w:tc>
        <w:tc>
          <w:tcPr>
            <w:tcW w:w="74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Total expenses:</w:t>
            </w:r>
          </w:p>
        </w:tc>
      </w:tr>
    </w:tbl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numPr>
          <w:ilvl w:val="1"/>
          <w:numId w:val="3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Credit</w:t>
      </w:r>
    </w:p>
    <w:p w:rsidR="00000000" w:rsidRDefault="00F6793E">
      <w:pPr>
        <w:numPr>
          <w:ilvl w:val="1"/>
          <w:numId w:val="4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Why is it necessary to have good credit?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ii)  </w:t>
      </w:r>
      <w:r>
        <w:rPr>
          <w:rFonts w:ascii="Verdana" w:hAnsi="Verdana" w:cs="Calibri"/>
          <w:sz w:val="40"/>
          <w:szCs w:val="40"/>
          <w:lang w:val="en-CA"/>
        </w:rPr>
        <w:t>How do we get a positive credit history?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iii) is there such thing as good debt and bad debt?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iv) places to borrow money include: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numPr>
          <w:ilvl w:val="1"/>
          <w:numId w:val="5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Bank Account Types</w:t>
      </w:r>
    </w:p>
    <w:p w:rsidR="00000000" w:rsidRDefault="00F6793E">
      <w:pPr>
        <w:numPr>
          <w:ilvl w:val="1"/>
          <w:numId w:val="6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Vocabulary: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-deposit: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-withdrawal: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-overdrawn:</w:t>
      </w:r>
    </w:p>
    <w:p w:rsidR="00000000" w:rsidRDefault="00F6793E">
      <w:pPr>
        <w:pStyle w:val="NormalWeb"/>
        <w:spacing w:before="0" w:beforeAutospacing="0" w:after="0" w:afterAutospacing="0"/>
        <w:ind w:left="66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 xml:space="preserve"> </w:t>
      </w:r>
      <w:r>
        <w:rPr>
          <w:rFonts w:ascii="Verdana" w:hAnsi="Verdana" w:cs="Calibri"/>
          <w:sz w:val="40"/>
          <w:szCs w:val="40"/>
          <w:lang w:val="en-CA"/>
        </w:rPr>
        <w:t>ii) types of bank accounts (fill in the chart with as much detail as needed):</w:t>
      </w:r>
    </w:p>
    <w:tbl>
      <w:tblPr>
        <w:tblW w:w="0" w:type="auto"/>
        <w:tblInd w:w="1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448"/>
        <w:gridCol w:w="9520"/>
      </w:tblGrid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Type of account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uses</w:t>
            </w:r>
          </w:p>
        </w:tc>
      </w:tr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Chequing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Savings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TFSA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RESP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1875267632"/>
        </w:trPr>
        <w:tc>
          <w:tcPr>
            <w:tcW w:w="4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RRSP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9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</w:tbl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numPr>
          <w:ilvl w:val="1"/>
          <w:numId w:val="7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Types of investments (fill in the chart)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tbl>
      <w:tblPr>
        <w:tblW w:w="0" w:type="auto"/>
        <w:tblInd w:w="1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6"/>
        <w:gridCol w:w="4598"/>
        <w:gridCol w:w="6201"/>
      </w:tblGrid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type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description</w:t>
            </w:r>
          </w:p>
        </w:tc>
        <w:tc>
          <w:tcPr>
            <w:tcW w:w="6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example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Stocks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Bonds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GIC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Real estate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Small business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Yourself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</w:tr>
      <w:tr w:rsidR="00000000">
        <w:trPr>
          <w:divId w:val="83964609"/>
        </w:trPr>
        <w:tc>
          <w:tcPr>
            <w:tcW w:w="38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Other</w:t>
            </w:r>
          </w:p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4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 </w:t>
            </w:r>
          </w:p>
        </w:tc>
        <w:tc>
          <w:tcPr>
            <w:tcW w:w="6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F679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Cryptocurrency, art, comic books, sport cards, cars, etc</w:t>
            </w:r>
          </w:p>
        </w:tc>
      </w:tr>
    </w:tbl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numPr>
          <w:ilvl w:val="1"/>
          <w:numId w:val="8"/>
        </w:numPr>
        <w:ind w:left="665"/>
        <w:textAlignment w:val="center"/>
        <w:rPr>
          <w:rFonts w:ascii="Verdana" w:eastAsia="Times New Roman" w:hAnsi="Verdana" w:cs="Calibri"/>
          <w:sz w:val="40"/>
          <w:szCs w:val="40"/>
          <w:lang w:val="en-CA"/>
        </w:rPr>
      </w:pPr>
      <w:r>
        <w:rPr>
          <w:rFonts w:ascii="Verdana" w:eastAsia="Times New Roman" w:hAnsi="Verdana" w:cs="Calibri"/>
          <w:sz w:val="40"/>
          <w:szCs w:val="40"/>
          <w:lang w:val="en-CA"/>
        </w:rPr>
        <w:t>Needs vs Wants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-what is the difference?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-can 'wants' become 'needs'?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-do WB pg 73 #1-4,  7ab, 11, 12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125"/>
        <w:rPr>
          <w:rFonts w:ascii="Verdana" w:hAnsi="Verdana" w:cs="Calibri"/>
          <w:sz w:val="40"/>
          <w:szCs w:val="40"/>
          <w:lang w:val="en-CA"/>
        </w:rPr>
      </w:pPr>
      <w:r>
        <w:rPr>
          <w:rFonts w:ascii="Verdana" w:hAnsi="Verdana" w:cs="Calibri"/>
          <w:sz w:val="40"/>
          <w:szCs w:val="40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•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718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3168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• •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000000" w:rsidRDefault="00F6793E">
      <w:pPr>
        <w:pStyle w:val="NormalWeb"/>
        <w:spacing w:before="0" w:beforeAutospacing="0" w:after="0" w:afterAutospacing="0"/>
        <w:ind w:left="10299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-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l</w:t>
      </w:r>
    </w:p>
    <w:p w:rsidR="00000000" w:rsidRDefault="00F6793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 </w:t>
      </w:r>
    </w:p>
    <w:p w:rsidR="00000000" w:rsidRDefault="00F6793E">
      <w:p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1" name="Picture 1" descr="C:\739CDB05\1C3FA7A7-5B95-4418-B880-AF40F8088857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739CDB05\1C3FA7A7-5B95-4418-B880-AF40F8088857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24554"/>
    <w:multiLevelType w:val="hybridMultilevel"/>
    <w:tmpl w:val="B23AFBFA"/>
    <w:lvl w:ilvl="0" w:tplc="4692C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E24E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00DEB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E48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5EC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4A0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064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242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188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12215"/>
    <w:multiLevelType w:val="hybridMultilevel"/>
    <w:tmpl w:val="599ABA6E"/>
    <w:lvl w:ilvl="0" w:tplc="859E7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9CC36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A3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74B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765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AC3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168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F24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AC2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16BA6"/>
    <w:multiLevelType w:val="multilevel"/>
    <w:tmpl w:val="0FB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4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5"/>
    </w:lvlOverride>
  </w:num>
  <w:num w:numId="8">
    <w:abstractNumId w:val="0"/>
    <w:lvlOverride w:ilvl="1">
      <w:startOverride w:val="6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793E"/>
    <w:rsid w:val="00F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3621B-AEEC-428A-B534-BBA31B3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2017-12-21T22:44:00Z</dcterms:created>
  <dcterms:modified xsi:type="dcterms:W3CDTF">2017-12-21T22:44:00Z</dcterms:modified>
</cp:coreProperties>
</file>