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B675D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bookmarkStart w:id="0" w:name="_GoBack"/>
      <w:bookmarkEnd w:id="0"/>
      <w:r>
        <w:rPr>
          <w:rFonts w:ascii="Verdana" w:hAnsi="Verdana"/>
          <w:color w:val="000000"/>
          <w:sz w:val="40"/>
          <w:szCs w:val="40"/>
        </w:rPr>
        <w:t>'</w:t>
      </w:r>
    </w:p>
    <w:p w:rsidR="00000000" w:rsidRDefault="001B675D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Math 10: Unit 2.7: Rational Exponents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-remember 'power law': (a</w:t>
      </w:r>
      <w:r>
        <w:rPr>
          <w:rFonts w:ascii="Verdana" w:hAnsi="Verdana"/>
          <w:color w:val="000000"/>
          <w:sz w:val="40"/>
          <w:szCs w:val="40"/>
          <w:vertAlign w:val="superscript"/>
        </w:rPr>
        <w:t>m</w:t>
      </w:r>
      <w:r>
        <w:rPr>
          <w:rFonts w:ascii="Verdana" w:hAnsi="Verdana"/>
          <w:color w:val="000000"/>
          <w:sz w:val="40"/>
          <w:szCs w:val="40"/>
        </w:rPr>
        <w:t>)</w:t>
      </w:r>
      <w:r>
        <w:rPr>
          <w:rFonts w:ascii="Verdana" w:hAnsi="Verdana"/>
          <w:color w:val="000000"/>
          <w:sz w:val="40"/>
          <w:szCs w:val="40"/>
          <w:vertAlign w:val="superscript"/>
        </w:rPr>
        <w:t>n</w:t>
      </w:r>
      <w:r>
        <w:rPr>
          <w:rFonts w:ascii="Verdana" w:hAnsi="Verdana"/>
          <w:color w:val="000000"/>
          <w:sz w:val="40"/>
          <w:szCs w:val="40"/>
        </w:rPr>
        <w:t xml:space="preserve"> = a</w:t>
      </w:r>
      <w:r>
        <w:rPr>
          <w:rFonts w:ascii="Verdana" w:hAnsi="Verdana"/>
          <w:color w:val="000000"/>
          <w:sz w:val="40"/>
          <w:szCs w:val="40"/>
          <w:vertAlign w:val="superscript"/>
        </w:rPr>
        <w:t>mn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 xml:space="preserve">    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 xml:space="preserve">  ex: (2</w:t>
      </w:r>
      <w:r>
        <w:rPr>
          <w:rFonts w:ascii="Verdana" w:hAnsi="Verdana"/>
          <w:color w:val="000000"/>
          <w:sz w:val="40"/>
          <w:szCs w:val="40"/>
          <w:vertAlign w:val="superscript"/>
        </w:rPr>
        <w:t>3</w:t>
      </w:r>
      <w:r>
        <w:rPr>
          <w:rFonts w:ascii="Verdana" w:hAnsi="Verdana"/>
          <w:color w:val="000000"/>
          <w:sz w:val="40"/>
          <w:szCs w:val="40"/>
        </w:rPr>
        <w:t>)</w:t>
      </w:r>
      <w:r>
        <w:rPr>
          <w:rFonts w:ascii="Verdana" w:hAnsi="Verdana"/>
          <w:color w:val="000000"/>
          <w:sz w:val="40"/>
          <w:szCs w:val="40"/>
          <w:vertAlign w:val="superscript"/>
        </w:rPr>
        <w:t>4</w:t>
      </w:r>
      <w:r>
        <w:rPr>
          <w:rFonts w:ascii="Verdana" w:hAnsi="Verdana"/>
          <w:color w:val="000000"/>
          <w:sz w:val="40"/>
          <w:szCs w:val="40"/>
        </w:rPr>
        <w:t xml:space="preserve"> = 2</w:t>
      </w:r>
      <w:r>
        <w:rPr>
          <w:rFonts w:ascii="Verdana" w:hAnsi="Verdana"/>
          <w:color w:val="000000"/>
          <w:sz w:val="40"/>
          <w:szCs w:val="40"/>
          <w:vertAlign w:val="superscript"/>
        </w:rPr>
        <w:t>3x4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 xml:space="preserve">                 =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-can do the same thing with fraction exponents: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 xml:space="preserve">  ex: 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numPr>
          <w:ilvl w:val="1"/>
          <w:numId w:val="1"/>
        </w:numPr>
        <w:ind w:left="707"/>
        <w:textAlignment w:val="center"/>
        <w:rPr>
          <w:rFonts w:ascii="Verdana" w:eastAsia="Times New Roman" w:hAnsi="Verdana"/>
          <w:color w:val="000000"/>
          <w:sz w:val="40"/>
          <w:szCs w:val="40"/>
        </w:rPr>
      </w:pPr>
      <w:r>
        <w:rPr>
          <w:rFonts w:ascii="Verdana" w:eastAsia="Times New Roman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lastRenderedPageBreak/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Ex: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Try: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lastRenderedPageBreak/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-do pg 106 #7-11 (left column for all)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-quiz next day on exponent law and radicals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ind w:left="167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(35%.</w:t>
      </w:r>
    </w:p>
    <w:p w:rsidR="00000000" w:rsidRDefault="001B675D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1B675D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82BF7"/>
    <w:multiLevelType w:val="multilevel"/>
    <w:tmpl w:val="DFB6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B675D"/>
    <w:rsid w:val="001B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F520D-0B12-4E44-B674-88074E5B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Gain Chan</dc:creator>
  <cp:keywords/>
  <dc:description/>
  <cp:lastModifiedBy>Paul Gain Chan</cp:lastModifiedBy>
  <cp:revision>2</cp:revision>
  <dcterms:created xsi:type="dcterms:W3CDTF">2013-10-02T15:54:00Z</dcterms:created>
  <dcterms:modified xsi:type="dcterms:W3CDTF">2013-10-02T15:54:00Z</dcterms:modified>
</cp:coreProperties>
</file>