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E2" w:rsidRDefault="001E17E2" w:rsidP="001E17E2">
      <w:pPr>
        <w:jc w:val="center"/>
        <w:rPr>
          <w:b/>
          <w:sz w:val="28"/>
        </w:rPr>
      </w:pPr>
      <w:r>
        <w:rPr>
          <w:b/>
          <w:sz w:val="28"/>
        </w:rPr>
        <w:t>FOUNDATIONS OF MATHEMATICS AND PRE-CALCULUS GRADE 10</w:t>
      </w:r>
    </w:p>
    <w:p w:rsidR="001E17E2" w:rsidRDefault="001E17E2" w:rsidP="001E17E2">
      <w:pPr>
        <w:jc w:val="center"/>
        <w:rPr>
          <w:b/>
          <w:sz w:val="28"/>
        </w:rPr>
      </w:pPr>
      <w:r>
        <w:rPr>
          <w:b/>
          <w:sz w:val="28"/>
        </w:rPr>
        <w:t>(Theory and Problems for Grade 10 Math workbook)</w:t>
      </w:r>
    </w:p>
    <w:p w:rsidR="001E17E2" w:rsidRDefault="001E17E2" w:rsidP="001E17E2">
      <w:pPr>
        <w:jc w:val="center"/>
        <w:rPr>
          <w:b/>
          <w:sz w:val="28"/>
        </w:rPr>
      </w:pPr>
    </w:p>
    <w:p w:rsidR="001E17E2" w:rsidRDefault="001E17E2" w:rsidP="001E1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1:  MEASURING SYSTEMS, SURFACE AREA AND VOLUME</w:t>
      </w:r>
    </w:p>
    <w:p w:rsidR="001E17E2" w:rsidRDefault="001E17E2" w:rsidP="001E17E2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53"/>
        <w:gridCol w:w="5563"/>
      </w:tblGrid>
      <w:tr w:rsidR="001E17E2" w:rsidTr="001E17E2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7E2" w:rsidRDefault="001E17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metric system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E2" w:rsidRDefault="001E17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-notes, read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  <w:p w:rsidR="001E17E2" w:rsidRDefault="001E1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-do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6-9 </w:t>
            </w:r>
          </w:p>
          <w:p w:rsidR="001E17E2" w:rsidRDefault="001E17E2">
            <w:pPr>
              <w:rPr>
                <w:sz w:val="28"/>
                <w:szCs w:val="28"/>
              </w:rPr>
            </w:pPr>
          </w:p>
        </w:tc>
      </w:tr>
      <w:tr w:rsidR="001E17E2" w:rsidTr="001E17E2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7E2" w:rsidRDefault="001E17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imperial systems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E2" w:rsidRDefault="001E17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-notes,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10-11</w:t>
            </w:r>
          </w:p>
          <w:p w:rsidR="001E17E2" w:rsidRDefault="001E1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-do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12-14</w:t>
            </w:r>
          </w:p>
          <w:p w:rsidR="001E17E2" w:rsidRDefault="001E17E2">
            <w:pPr>
              <w:rPr>
                <w:sz w:val="28"/>
                <w:szCs w:val="28"/>
              </w:rPr>
            </w:pPr>
          </w:p>
        </w:tc>
      </w:tr>
      <w:tr w:rsidR="001E17E2" w:rsidTr="001E17E2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7E2" w:rsidRDefault="001E17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converting metric and imperial systems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E2" w:rsidRDefault="001E17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-notes,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15-16</w:t>
            </w:r>
          </w:p>
          <w:p w:rsidR="001E17E2" w:rsidRDefault="001E1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-do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17-20</w:t>
            </w:r>
          </w:p>
          <w:p w:rsidR="001E17E2" w:rsidRDefault="001E17E2">
            <w:pPr>
              <w:rPr>
                <w:sz w:val="28"/>
                <w:szCs w:val="28"/>
              </w:rPr>
            </w:pPr>
          </w:p>
        </w:tc>
      </w:tr>
      <w:tr w:rsidR="001E17E2" w:rsidTr="001E17E2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7E2" w:rsidRDefault="001E17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surface area and volume of prisms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E2" w:rsidRDefault="001E17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-notes,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21-24</w:t>
            </w:r>
          </w:p>
          <w:p w:rsidR="001E17E2" w:rsidRDefault="001E1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-do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25-31</w:t>
            </w:r>
          </w:p>
          <w:p w:rsidR="001E17E2" w:rsidRDefault="001E17E2">
            <w:pPr>
              <w:rPr>
                <w:sz w:val="28"/>
                <w:szCs w:val="28"/>
              </w:rPr>
            </w:pPr>
          </w:p>
        </w:tc>
      </w:tr>
      <w:tr w:rsidR="001E17E2" w:rsidTr="001E17E2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7E2" w:rsidRDefault="001E17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surface area and volume of pyramids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E2" w:rsidRDefault="001E17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-notes,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32-34</w:t>
            </w:r>
          </w:p>
          <w:p w:rsidR="001E17E2" w:rsidRDefault="001E1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-do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35-40</w:t>
            </w:r>
          </w:p>
          <w:p w:rsidR="001E17E2" w:rsidRDefault="001E17E2">
            <w:pPr>
              <w:rPr>
                <w:sz w:val="28"/>
                <w:szCs w:val="28"/>
              </w:rPr>
            </w:pPr>
          </w:p>
        </w:tc>
      </w:tr>
      <w:tr w:rsidR="001E17E2" w:rsidTr="001E17E2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7E2" w:rsidRDefault="001E17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surface area and volume of cylinders, cones and spheres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E2" w:rsidRDefault="001E17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-notes,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41-43</w:t>
            </w:r>
          </w:p>
          <w:p w:rsidR="001E17E2" w:rsidRDefault="001E1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-do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44-51</w:t>
            </w:r>
          </w:p>
          <w:p w:rsidR="001E17E2" w:rsidRDefault="001E17E2">
            <w:pPr>
              <w:rPr>
                <w:sz w:val="28"/>
                <w:szCs w:val="28"/>
              </w:rPr>
            </w:pPr>
          </w:p>
        </w:tc>
      </w:tr>
      <w:tr w:rsidR="001E17E2" w:rsidTr="001E17E2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7E2" w:rsidRDefault="001E17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review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E2" w:rsidRDefault="001E17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52-56</w:t>
            </w:r>
          </w:p>
          <w:p w:rsidR="001E17E2" w:rsidRDefault="001E17E2">
            <w:pPr>
              <w:rPr>
                <w:sz w:val="28"/>
                <w:szCs w:val="28"/>
              </w:rPr>
            </w:pPr>
          </w:p>
        </w:tc>
      </w:tr>
      <w:tr w:rsidR="001E17E2" w:rsidTr="001E17E2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7E2" w:rsidRDefault="001E17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practice test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E2" w:rsidRDefault="001E17E2">
            <w:pPr>
              <w:snapToGrid w:val="0"/>
              <w:rPr>
                <w:sz w:val="28"/>
                <w:szCs w:val="28"/>
              </w:rPr>
            </w:pPr>
          </w:p>
          <w:p w:rsidR="001E17E2" w:rsidRDefault="001E17E2">
            <w:pPr>
              <w:rPr>
                <w:sz w:val="28"/>
                <w:szCs w:val="28"/>
              </w:rPr>
            </w:pPr>
          </w:p>
        </w:tc>
      </w:tr>
      <w:tr w:rsidR="001E17E2" w:rsidTr="001E17E2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7E2" w:rsidRDefault="001E17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test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E2" w:rsidRDefault="001E17E2">
            <w:pPr>
              <w:snapToGrid w:val="0"/>
              <w:rPr>
                <w:sz w:val="28"/>
                <w:szCs w:val="28"/>
              </w:rPr>
            </w:pPr>
          </w:p>
          <w:p w:rsidR="001E17E2" w:rsidRDefault="001E17E2">
            <w:pPr>
              <w:rPr>
                <w:sz w:val="28"/>
                <w:szCs w:val="28"/>
              </w:rPr>
            </w:pPr>
          </w:p>
        </w:tc>
      </w:tr>
      <w:tr w:rsidR="001E17E2" w:rsidTr="001E17E2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7E2" w:rsidRDefault="001E17E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E2" w:rsidRDefault="001E17E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E17E2" w:rsidRDefault="001E17E2" w:rsidP="001E17E2">
      <w:pPr>
        <w:jc w:val="center"/>
        <w:rPr>
          <w:b/>
          <w:sz w:val="28"/>
          <w:szCs w:val="28"/>
        </w:rPr>
      </w:pPr>
    </w:p>
    <w:p w:rsidR="00802FFB" w:rsidRDefault="00802FFB">
      <w:bookmarkStart w:id="0" w:name="_GoBack"/>
      <w:bookmarkEnd w:id="0"/>
    </w:p>
    <w:sectPr w:rsidR="00802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E2"/>
    <w:rsid w:val="001E17E2"/>
    <w:rsid w:val="0080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78F35-9033-4E18-B602-471923F6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7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Gain Chan</dc:creator>
  <cp:keywords/>
  <dc:description/>
  <cp:lastModifiedBy>Paul Gain Chan</cp:lastModifiedBy>
  <cp:revision>1</cp:revision>
  <dcterms:created xsi:type="dcterms:W3CDTF">2013-06-21T21:25:00Z</dcterms:created>
  <dcterms:modified xsi:type="dcterms:W3CDTF">2013-06-21T21:26:00Z</dcterms:modified>
</cp:coreProperties>
</file>