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1C" w:rsidRDefault="005B551C" w:rsidP="002645EC">
      <w:pPr>
        <w:spacing w:line="360" w:lineRule="auto"/>
      </w:pPr>
    </w:p>
    <w:p w:rsidR="002645EC" w:rsidRDefault="002645EC" w:rsidP="002645EC">
      <w:pPr>
        <w:spacing w:line="360" w:lineRule="auto"/>
      </w:pPr>
      <w:r>
        <w:t>The terminal arm of an angle in Quadrant 1 can be successively reflected in both axes to form angles in all 4 quadrants.  Each angle is in standard position.  The ________________________ for all 4 angles is the acute angle that the terminal arm makes with the ____________________.</w:t>
      </w:r>
    </w:p>
    <w:p w:rsidR="002645EC" w:rsidRDefault="002645EC" w:rsidP="002645EC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050840" wp14:editId="161A3906">
            <wp:simplePos x="0" y="0"/>
            <wp:positionH relativeFrom="column">
              <wp:posOffset>504825</wp:posOffset>
            </wp:positionH>
            <wp:positionV relativeFrom="paragraph">
              <wp:posOffset>205105</wp:posOffset>
            </wp:positionV>
            <wp:extent cx="5734050" cy="65265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2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For example, each of the following angles in standard position </w:t>
      </w:r>
      <w:proofErr w:type="gramStart"/>
      <w:r>
        <w:t>have</w:t>
      </w:r>
      <w:proofErr w:type="gramEnd"/>
      <w:r>
        <w:t xml:space="preserve"> the same reference angle of 30</w:t>
      </w:r>
      <w:r>
        <w:rPr>
          <w:vertAlign w:val="superscript"/>
        </w:rPr>
        <w:t>o</w:t>
      </w:r>
      <w:r>
        <w:t>.</w:t>
      </w: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869AA0" wp14:editId="11E6B675">
            <wp:simplePos x="0" y="0"/>
            <wp:positionH relativeFrom="column">
              <wp:posOffset>-28575</wp:posOffset>
            </wp:positionH>
            <wp:positionV relativeFrom="paragraph">
              <wp:posOffset>1085850</wp:posOffset>
            </wp:positionV>
            <wp:extent cx="6611378" cy="6819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378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the previous lesson, the trigonometric ratios of an angle in standard position in Quadrant 1 were related to the coordinates of a point on the terminal arm of the angle.  These relationships can be extended to define the primary trigonometric ratios for any angle in standard position.</w:t>
      </w: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432ED5B" wp14:editId="30C879F3">
            <wp:simplePos x="0" y="0"/>
            <wp:positionH relativeFrom="column">
              <wp:posOffset>895350</wp:posOffset>
            </wp:positionH>
            <wp:positionV relativeFrom="paragraph">
              <wp:posOffset>-80645</wp:posOffset>
            </wp:positionV>
            <wp:extent cx="4958715" cy="1847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1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</w:pPr>
    </w:p>
    <w:p w:rsidR="002645EC" w:rsidRDefault="002645EC" w:rsidP="002645EC">
      <w:pPr>
        <w:spacing w:line="360" w:lineRule="auto"/>
        <w:rPr>
          <w:rFonts w:eastAsiaTheme="minorEastAsia"/>
        </w:rPr>
      </w:pPr>
      <w:r>
        <w:rPr>
          <w:b/>
        </w:rPr>
        <w:t xml:space="preserve">Example 1 </w:t>
      </w:r>
      <w:r>
        <w:br/>
        <w:t xml:space="preserve">The Point </w:t>
      </w:r>
      <w:proofErr w:type="gramStart"/>
      <w:r>
        <w:t>B(</w:t>
      </w:r>
      <w:proofErr w:type="gramEnd"/>
      <w:r>
        <w:t xml:space="preserve">-2,-4) is on the terminal arm of an angle </w:t>
      </w:r>
      <m:oMath>
        <m:r>
          <w:rPr>
            <w:rFonts w:ascii="Cambria Math" w:hAnsi="Cambria Math"/>
          </w:rPr>
          <m:t>θ</m:t>
        </m:r>
      </m:oMath>
      <w:r w:rsidR="00E5152D">
        <w:rPr>
          <w:rFonts w:eastAsiaTheme="minorEastAsia"/>
        </w:rPr>
        <w:t xml:space="preserve"> in standard position.</w:t>
      </w:r>
    </w:p>
    <w:p w:rsidR="00E5152D" w:rsidRPr="00E5152D" w:rsidRDefault="00E5152D" w:rsidP="00E5152D">
      <w:pPr>
        <w:pStyle w:val="ListParagraph"/>
        <w:numPr>
          <w:ilvl w:val="0"/>
          <w:numId w:val="1"/>
        </w:numPr>
        <w:spacing w:line="360" w:lineRule="auto"/>
      </w:pPr>
      <w:r>
        <w:t xml:space="preserve">Determine the primary trigonometric ratios of </w:t>
      </w:r>
      <m:oMath>
        <m:r>
          <w:rPr>
            <w:rFonts w:ascii="Cambria Math" w:hAnsi="Cambria Math"/>
          </w:rPr>
          <m:t>θ</m:t>
        </m:r>
      </m:oMath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Pr="00E5152D" w:rsidRDefault="00E5152D" w:rsidP="00E5152D">
      <w:pPr>
        <w:pStyle w:val="ListParagraph"/>
        <w:numPr>
          <w:ilvl w:val="0"/>
          <w:numId w:val="1"/>
        </w:numPr>
        <w:spacing w:line="360" w:lineRule="auto"/>
      </w:pPr>
      <w:r>
        <w:t xml:space="preserve">Determine the measure of 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to the nearest degree.</w:t>
      </w: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  <w:r>
        <w:lastRenderedPageBreak/>
        <w:t>The definitions of the trigonometric ratios can be used to determine the _______________ for the primary trigonometric ratios of angles related to the special angles _______________________.</w:t>
      </w:r>
    </w:p>
    <w:p w:rsidR="00E5152D" w:rsidRDefault="00E5152D" w:rsidP="00E5152D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AC8CAF" wp14:editId="569E0212">
            <wp:simplePos x="0" y="0"/>
            <wp:positionH relativeFrom="column">
              <wp:posOffset>762000</wp:posOffset>
            </wp:positionH>
            <wp:positionV relativeFrom="paragraph">
              <wp:posOffset>236855</wp:posOffset>
            </wp:positionV>
            <wp:extent cx="5343525" cy="34099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Default="00E5152D" w:rsidP="00E5152D">
      <w:pPr>
        <w:spacing w:line="360" w:lineRule="auto"/>
      </w:pPr>
    </w:p>
    <w:p w:rsidR="00E5152D" w:rsidRPr="00E5152D" w:rsidRDefault="00E5152D" w:rsidP="00E5152D">
      <w:pPr>
        <w:spacing w:line="360" w:lineRule="auto"/>
        <w:rPr>
          <w:b/>
          <w:sz w:val="24"/>
        </w:rPr>
      </w:pPr>
      <w:r>
        <w:rPr>
          <w:b/>
        </w:rPr>
        <w:t>Example 2</w:t>
      </w:r>
    </w:p>
    <w:p w:rsidR="00E5152D" w:rsidRPr="00E5152D" w:rsidRDefault="00E5152D" w:rsidP="00E5152D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E5152D">
        <w:rPr>
          <w:sz w:val="24"/>
        </w:rPr>
        <w:t xml:space="preserve">State the quadrants in which </w:t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e>
                </m:rad>
              </m:den>
            </m:f>
          </m:e>
        </m:func>
      </m:oMath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  <w:bookmarkStart w:id="0" w:name="_GoBack"/>
      <w:bookmarkEnd w:id="0"/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</w:p>
    <w:p w:rsidR="00E5152D" w:rsidRDefault="00E5152D" w:rsidP="00E5152D">
      <w:pPr>
        <w:pStyle w:val="ListParagraph"/>
        <w:spacing w:line="360" w:lineRule="auto"/>
        <w:rPr>
          <w:rFonts w:eastAsiaTheme="minorEastAsia"/>
        </w:rPr>
      </w:pPr>
    </w:p>
    <w:p w:rsidR="00E5152D" w:rsidRPr="00E5152D" w:rsidRDefault="00E5152D" w:rsidP="00E5152D">
      <w:pPr>
        <w:pStyle w:val="ListParagraph"/>
        <w:spacing w:line="360" w:lineRule="auto"/>
        <w:rPr>
          <w:rFonts w:eastAsiaTheme="minorEastAsia"/>
          <w:sz w:val="24"/>
          <w:szCs w:val="24"/>
        </w:rPr>
      </w:pPr>
    </w:p>
    <w:p w:rsidR="00E5152D" w:rsidRPr="00E5152D" w:rsidRDefault="00E5152D" w:rsidP="00E5152D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5152D">
        <w:rPr>
          <w:rFonts w:eastAsiaTheme="minorEastAsia"/>
          <w:sz w:val="24"/>
          <w:szCs w:val="24"/>
        </w:rPr>
        <w:t xml:space="preserve">Determine which values of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E5152D">
        <w:rPr>
          <w:rFonts w:eastAsiaTheme="minorEastAsia"/>
          <w:sz w:val="24"/>
          <w:szCs w:val="24"/>
        </w:rPr>
        <w:t xml:space="preserve"> satisfy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e>
        </m:func>
      </m:oMath>
      <w:r w:rsidRPr="00E5152D">
        <w:rPr>
          <w:rFonts w:eastAsiaTheme="minorEastAsia"/>
          <w:sz w:val="24"/>
          <w:szCs w:val="24"/>
        </w:rPr>
        <w:t xml:space="preserve"> for 0</w:t>
      </w:r>
      <w:r w:rsidRPr="00E5152D">
        <w:rPr>
          <w:rFonts w:eastAsiaTheme="minorEastAsia"/>
          <w:sz w:val="24"/>
          <w:szCs w:val="24"/>
          <w:vertAlign w:val="superscript"/>
        </w:rPr>
        <w:t>o</w:t>
      </w:r>
      <m:oMath>
        <m:r>
          <w:rPr>
            <w:rFonts w:ascii="Cambria Math" w:eastAsiaTheme="minorEastAsia" w:hAnsi="Cambria Math"/>
            <w:sz w:val="24"/>
            <w:szCs w:val="24"/>
            <w:vertAlign w:val="superscript"/>
          </w:rPr>
          <m:t>≤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θ</m:t>
        </m:r>
        <m:r>
          <w:rPr>
            <w:rFonts w:ascii="Cambria Math" w:hAnsi="Cambria Math"/>
            <w:sz w:val="24"/>
            <w:szCs w:val="24"/>
          </w:rPr>
          <m:t>≤</m:t>
        </m:r>
      </m:oMath>
      <w:r w:rsidRPr="00E5152D">
        <w:rPr>
          <w:rFonts w:eastAsiaTheme="minorEastAsia"/>
          <w:sz w:val="24"/>
          <w:szCs w:val="24"/>
        </w:rPr>
        <w:t xml:space="preserve"> 360</w:t>
      </w:r>
      <w:r w:rsidRPr="00E5152D">
        <w:rPr>
          <w:rFonts w:eastAsiaTheme="minorEastAsia"/>
          <w:sz w:val="24"/>
          <w:szCs w:val="24"/>
          <w:vertAlign w:val="superscript"/>
        </w:rPr>
        <w:t>o</w:t>
      </w:r>
    </w:p>
    <w:p w:rsidR="00E5152D" w:rsidRPr="002645EC" w:rsidRDefault="00E5152D" w:rsidP="00E5152D">
      <w:pPr>
        <w:spacing w:line="360" w:lineRule="auto"/>
      </w:pPr>
    </w:p>
    <w:sectPr w:rsidR="00E5152D" w:rsidRPr="002645EC" w:rsidSect="002645EC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EC" w:rsidRDefault="002645EC" w:rsidP="002645EC">
      <w:pPr>
        <w:spacing w:after="0" w:line="240" w:lineRule="auto"/>
      </w:pPr>
      <w:r>
        <w:separator/>
      </w:r>
    </w:p>
  </w:endnote>
  <w:endnote w:type="continuationSeparator" w:id="0">
    <w:p w:rsidR="002645EC" w:rsidRDefault="002645EC" w:rsidP="0026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EC" w:rsidRDefault="002645EC" w:rsidP="002645EC">
      <w:pPr>
        <w:spacing w:after="0" w:line="240" w:lineRule="auto"/>
      </w:pPr>
      <w:r>
        <w:separator/>
      </w:r>
    </w:p>
  </w:footnote>
  <w:footnote w:type="continuationSeparator" w:id="0">
    <w:p w:rsidR="002645EC" w:rsidRDefault="002645EC" w:rsidP="0026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EC" w:rsidRPr="000922C4" w:rsidRDefault="002645EC" w:rsidP="002645EC">
    <w:pPr>
      <w:pStyle w:val="Header"/>
      <w:rPr>
        <w:b/>
        <w:sz w:val="28"/>
      </w:rPr>
    </w:pPr>
    <w:r w:rsidRPr="000922C4">
      <w:rPr>
        <w:b/>
        <w:sz w:val="28"/>
      </w:rPr>
      <w:t>Pre-Calculus 11</w:t>
    </w:r>
  </w:p>
  <w:p w:rsidR="002645EC" w:rsidRPr="000922C4" w:rsidRDefault="002645EC" w:rsidP="002645EC">
    <w:pPr>
      <w:pStyle w:val="Header"/>
      <w:rPr>
        <w:b/>
        <w:sz w:val="28"/>
      </w:rPr>
    </w:pPr>
    <w:r>
      <w:rPr>
        <w:b/>
        <w:sz w:val="28"/>
      </w:rPr>
      <w:t>6.2</w:t>
    </w:r>
    <w:r>
      <w:rPr>
        <w:b/>
        <w:sz w:val="28"/>
      </w:rPr>
      <w:t xml:space="preserve"> Angles i</w:t>
    </w:r>
    <w:r>
      <w:rPr>
        <w:b/>
        <w:sz w:val="28"/>
      </w:rPr>
      <w:t>n Standard Position in All Quadrants</w:t>
    </w:r>
  </w:p>
  <w:p w:rsidR="002645EC" w:rsidRPr="002645EC" w:rsidRDefault="002645EC">
    <w:pPr>
      <w:pStyle w:val="Header"/>
      <w:rPr>
        <w:b/>
        <w:sz w:val="28"/>
      </w:rPr>
    </w:pPr>
    <w:r w:rsidRPr="000922C4">
      <w:rPr>
        <w:b/>
        <w:sz w:val="28"/>
      </w:rPr>
      <w:t>Name____________________</w:t>
    </w:r>
    <w:proofErr w:type="gramStart"/>
    <w:r w:rsidRPr="000922C4">
      <w:rPr>
        <w:b/>
        <w:sz w:val="28"/>
      </w:rPr>
      <w:t>_  _</w:t>
    </w:r>
    <w:proofErr w:type="gramEnd"/>
    <w:r w:rsidRPr="000922C4">
      <w:rPr>
        <w:b/>
        <w:sz w:val="28"/>
      </w:rPr>
      <w:t>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6D94"/>
    <w:multiLevelType w:val="hybridMultilevel"/>
    <w:tmpl w:val="CAAA5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C1F13"/>
    <w:multiLevelType w:val="hybridMultilevel"/>
    <w:tmpl w:val="0ABADB5A"/>
    <w:lvl w:ilvl="0" w:tplc="27068B2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EC"/>
    <w:rsid w:val="002645EC"/>
    <w:rsid w:val="005B551C"/>
    <w:rsid w:val="00E5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EC"/>
  </w:style>
  <w:style w:type="paragraph" w:styleId="Footer">
    <w:name w:val="footer"/>
    <w:basedOn w:val="Normal"/>
    <w:link w:val="FooterChar"/>
    <w:uiPriority w:val="99"/>
    <w:unhideWhenUsed/>
    <w:rsid w:val="002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EC"/>
  </w:style>
  <w:style w:type="paragraph" w:styleId="BalloonText">
    <w:name w:val="Balloon Text"/>
    <w:basedOn w:val="Normal"/>
    <w:link w:val="BalloonTextChar"/>
    <w:uiPriority w:val="99"/>
    <w:semiHidden/>
    <w:unhideWhenUsed/>
    <w:rsid w:val="0026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152D"/>
    <w:rPr>
      <w:color w:val="808080"/>
    </w:rPr>
  </w:style>
  <w:style w:type="paragraph" w:styleId="ListParagraph">
    <w:name w:val="List Paragraph"/>
    <w:basedOn w:val="Normal"/>
    <w:uiPriority w:val="34"/>
    <w:qFormat/>
    <w:rsid w:val="00E51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EC"/>
  </w:style>
  <w:style w:type="paragraph" w:styleId="Footer">
    <w:name w:val="footer"/>
    <w:basedOn w:val="Normal"/>
    <w:link w:val="FooterChar"/>
    <w:uiPriority w:val="99"/>
    <w:unhideWhenUsed/>
    <w:rsid w:val="002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EC"/>
  </w:style>
  <w:style w:type="paragraph" w:styleId="BalloonText">
    <w:name w:val="Balloon Text"/>
    <w:basedOn w:val="Normal"/>
    <w:link w:val="BalloonTextChar"/>
    <w:uiPriority w:val="99"/>
    <w:semiHidden/>
    <w:unhideWhenUsed/>
    <w:rsid w:val="0026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152D"/>
    <w:rPr>
      <w:color w:val="808080"/>
    </w:rPr>
  </w:style>
  <w:style w:type="paragraph" w:styleId="ListParagraph">
    <w:name w:val="List Paragraph"/>
    <w:basedOn w:val="Normal"/>
    <w:uiPriority w:val="34"/>
    <w:qFormat/>
    <w:rsid w:val="00E5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2</cp:revision>
  <dcterms:created xsi:type="dcterms:W3CDTF">2016-03-28T18:15:00Z</dcterms:created>
  <dcterms:modified xsi:type="dcterms:W3CDTF">2016-03-28T18:26:00Z</dcterms:modified>
</cp:coreProperties>
</file>